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3AFE71" w14:textId="77777777" w:rsidR="009D33F5" w:rsidRPr="009D33F5" w:rsidRDefault="009D33F5" w:rsidP="009D33F5">
      <w:pPr>
        <w:spacing w:line="360" w:lineRule="auto"/>
        <w:rPr>
          <w:rFonts w:ascii="Times New Roman" w:eastAsia="Times New Roman" w:hAnsi="Times New Roman" w:cs="Times New Roman"/>
          <w:color w:val="333333"/>
          <w:sz w:val="28"/>
          <w:szCs w:val="28"/>
        </w:rPr>
      </w:pPr>
      <w:r w:rsidRPr="009D33F5">
        <w:rPr>
          <w:rFonts w:ascii="Times New Roman" w:eastAsia="Times New Roman" w:hAnsi="Times New Roman" w:cs="Times New Roman"/>
          <w:color w:val="333333"/>
          <w:sz w:val="28"/>
          <w:szCs w:val="28"/>
        </w:rPr>
        <w:t>Bộ Công Thương cấp Giấy chứng nhận đối với:</w:t>
      </w:r>
    </w:p>
    <w:p w14:paraId="133FFBC9" w14:textId="77777777" w:rsidR="009D33F5" w:rsidRPr="009D33F5" w:rsidRDefault="009D33F5" w:rsidP="009D33F5">
      <w:pPr>
        <w:spacing w:line="360" w:lineRule="auto"/>
        <w:rPr>
          <w:rFonts w:ascii="Times New Roman" w:eastAsia="Times New Roman" w:hAnsi="Times New Roman" w:cs="Times New Roman"/>
          <w:color w:val="333333"/>
          <w:sz w:val="28"/>
          <w:szCs w:val="28"/>
        </w:rPr>
      </w:pPr>
      <w:r w:rsidRPr="009D33F5">
        <w:rPr>
          <w:rFonts w:ascii="Times New Roman" w:eastAsia="Times New Roman" w:hAnsi="Times New Roman" w:cs="Times New Roman"/>
          <w:color w:val="333333"/>
          <w:sz w:val="28"/>
          <w:szCs w:val="28"/>
        </w:rPr>
        <w:t>a) Cơ sở sản xuất các sản phẩm thực phẩm có công suất thiết kế:</w:t>
      </w:r>
      <w:r w:rsidRPr="009D33F5">
        <w:rPr>
          <w:rFonts w:ascii="Times New Roman" w:eastAsia="Times New Roman" w:hAnsi="Times New Roman" w:cs="Times New Roman"/>
          <w:color w:val="333333"/>
          <w:sz w:val="28"/>
          <w:szCs w:val="28"/>
        </w:rPr>
        <w:br/>
        <w:t>- Rượu: Từ 03 triệu lít sản phẩm/năm trở lên;</w:t>
      </w:r>
      <w:r w:rsidRPr="009D33F5">
        <w:rPr>
          <w:rFonts w:ascii="Times New Roman" w:eastAsia="Times New Roman" w:hAnsi="Times New Roman" w:cs="Times New Roman"/>
          <w:color w:val="333333"/>
          <w:sz w:val="28"/>
          <w:szCs w:val="28"/>
        </w:rPr>
        <w:br/>
        <w:t>- Bia: Từ 50 triệu lít sản phẩm/năm trở lên;</w:t>
      </w:r>
      <w:r w:rsidRPr="009D33F5">
        <w:rPr>
          <w:rFonts w:ascii="Times New Roman" w:eastAsia="Times New Roman" w:hAnsi="Times New Roman" w:cs="Times New Roman"/>
          <w:color w:val="333333"/>
          <w:sz w:val="28"/>
          <w:szCs w:val="28"/>
        </w:rPr>
        <w:br/>
        <w:t>- Nước giải khát: Từ 20 triệu lít sản phẩm/năm trở lên;</w:t>
      </w:r>
      <w:r w:rsidRPr="009D33F5">
        <w:rPr>
          <w:rFonts w:ascii="Times New Roman" w:eastAsia="Times New Roman" w:hAnsi="Times New Roman" w:cs="Times New Roman"/>
          <w:color w:val="333333"/>
          <w:sz w:val="28"/>
          <w:szCs w:val="28"/>
        </w:rPr>
        <w:br/>
        <w:t>- Sữa chế biến: Từ 20 triệu lít sản phẩm/năm trở lên;</w:t>
      </w:r>
      <w:r w:rsidRPr="009D33F5">
        <w:rPr>
          <w:rFonts w:ascii="Times New Roman" w:eastAsia="Times New Roman" w:hAnsi="Times New Roman" w:cs="Times New Roman"/>
          <w:color w:val="333333"/>
          <w:sz w:val="28"/>
          <w:szCs w:val="28"/>
        </w:rPr>
        <w:br/>
        <w:t>- Dầu thực vật: Từ 50 ngàn tấn sản phẩm/năm trở lên;</w:t>
      </w:r>
      <w:r w:rsidRPr="009D33F5">
        <w:rPr>
          <w:rFonts w:ascii="Times New Roman" w:eastAsia="Times New Roman" w:hAnsi="Times New Roman" w:cs="Times New Roman"/>
          <w:color w:val="333333"/>
          <w:sz w:val="28"/>
          <w:szCs w:val="28"/>
        </w:rPr>
        <w:br/>
        <w:t>- Bánh kẹo: Từ 20 ngàn tấn sản phẩm/năm trở lên;</w:t>
      </w:r>
      <w:r w:rsidRPr="009D33F5">
        <w:rPr>
          <w:rFonts w:ascii="Times New Roman" w:eastAsia="Times New Roman" w:hAnsi="Times New Roman" w:cs="Times New Roman"/>
          <w:color w:val="333333"/>
          <w:sz w:val="28"/>
          <w:szCs w:val="28"/>
        </w:rPr>
        <w:br/>
        <w:t>- Bột và tinh bột: Từ 100 ngàn tấn sản phẩm/năm trở lên;</w:t>
      </w:r>
    </w:p>
    <w:p w14:paraId="18AB137B" w14:textId="77777777" w:rsidR="009D33F5" w:rsidRPr="009D33F5" w:rsidRDefault="009D33F5" w:rsidP="009D33F5">
      <w:pPr>
        <w:spacing w:line="360" w:lineRule="auto"/>
        <w:rPr>
          <w:rFonts w:ascii="Times New Roman" w:eastAsia="Times New Roman" w:hAnsi="Times New Roman" w:cs="Times New Roman"/>
          <w:color w:val="333333"/>
          <w:sz w:val="28"/>
          <w:szCs w:val="28"/>
        </w:rPr>
      </w:pPr>
      <w:r w:rsidRPr="009D33F5">
        <w:rPr>
          <w:rFonts w:ascii="Times New Roman" w:eastAsia="Times New Roman" w:hAnsi="Times New Roman" w:cs="Times New Roman"/>
          <w:color w:val="333333"/>
          <w:sz w:val="28"/>
          <w:szCs w:val="28"/>
        </w:rPr>
        <w:t>b) Chuỗi cơ sở kinh doanh thực phẩm (trừ chuỗi siêu thị mini và chuỗi cửa hàng tiện lợi có diện tích tương đương siêu thị mini theo quy định của pháp luật); Cơ sở bán buôn thực phẩm (bao gồm cả thực phẩm tổng hợp) trên địa bàn từ 02 tỉnh, thành phố trực thuộc Trung ương trở lên.</w:t>
      </w:r>
    </w:p>
    <w:p w14:paraId="761717C4" w14:textId="77777777" w:rsidR="009D33F5" w:rsidRPr="009D33F5" w:rsidRDefault="009D33F5" w:rsidP="009D33F5">
      <w:pPr>
        <w:spacing w:line="360" w:lineRule="auto"/>
        <w:rPr>
          <w:rFonts w:ascii="Times New Roman" w:eastAsia="Times New Roman" w:hAnsi="Times New Roman" w:cs="Times New Roman"/>
          <w:color w:val="333333"/>
          <w:sz w:val="28"/>
          <w:szCs w:val="28"/>
        </w:rPr>
      </w:pPr>
      <w:r w:rsidRPr="009D33F5">
        <w:rPr>
          <w:rFonts w:ascii="Times New Roman" w:eastAsia="Times New Roman" w:hAnsi="Times New Roman" w:cs="Times New Roman"/>
          <w:color w:val="333333"/>
          <w:sz w:val="28"/>
          <w:szCs w:val="28"/>
        </w:rPr>
        <w:t>c) Cơ sở vừa sản xuất vừa kinh doanh tại cùng một địa điểm có công suất thiết kế theo quy định tại điểm a khoản này.</w:t>
      </w:r>
    </w:p>
    <w:p w14:paraId="6EF7C258" w14:textId="77777777" w:rsidR="009D33F5" w:rsidRPr="009D33F5" w:rsidRDefault="009D33F5" w:rsidP="009D33F5">
      <w:pPr>
        <w:spacing w:line="360" w:lineRule="auto"/>
        <w:rPr>
          <w:rFonts w:ascii="Times New Roman" w:eastAsia="Times New Roman" w:hAnsi="Times New Roman" w:cs="Times New Roman"/>
          <w:color w:val="333333"/>
          <w:sz w:val="28"/>
          <w:szCs w:val="28"/>
        </w:rPr>
      </w:pPr>
      <w:r w:rsidRPr="009D33F5">
        <w:rPr>
          <w:rFonts w:ascii="Times New Roman" w:eastAsia="Times New Roman" w:hAnsi="Times New Roman" w:cs="Times New Roman"/>
          <w:color w:val="333333"/>
          <w:sz w:val="28"/>
          <w:szCs w:val="28"/>
        </w:rPr>
        <w:t>d) Cơ sở kinh doanh thực phẩm quy định tại điểm b khoản này và có sản xuất thực phẩm với công suất thiết kế nhỏ hơn quy định tại điểm a khoản này.</w:t>
      </w:r>
    </w:p>
    <w:p w14:paraId="31E7ABD2" w14:textId="77777777" w:rsidR="009D33F5" w:rsidRPr="009D33F5" w:rsidRDefault="009D33F5" w:rsidP="009D33F5">
      <w:pPr>
        <w:spacing w:line="360" w:lineRule="auto"/>
        <w:rPr>
          <w:rFonts w:ascii="Times New Roman" w:eastAsia="Times New Roman" w:hAnsi="Times New Roman" w:cs="Times New Roman"/>
          <w:color w:val="333333"/>
          <w:sz w:val="28"/>
          <w:szCs w:val="28"/>
        </w:rPr>
      </w:pPr>
      <w:r w:rsidRPr="009D33F5">
        <w:rPr>
          <w:rFonts w:ascii="Times New Roman" w:eastAsia="Times New Roman" w:hAnsi="Times New Roman" w:cs="Times New Roman"/>
          <w:color w:val="333333"/>
          <w:sz w:val="28"/>
          <w:szCs w:val="28"/>
        </w:rPr>
        <w:t>đ) Cơ sở sản xuất, kinh doanh nhiều loại sản phẩm thuộc quy định tại khoản 8 và khoản 10 Điều 36 Nghị định số 15/2018/NĐ-CP ngày 02 tháng 02 năm 2018 của Chính phủ có quy mô sản xuất sản phẩm thuộc trách nhiệm quản lý của Bộ Công Thương theo quy định tại điểm a khoản</w:t>
      </w:r>
      <w:r>
        <w:rPr>
          <w:rFonts w:ascii="Times New Roman" w:eastAsia="Times New Roman" w:hAnsi="Times New Roman" w:cs="Times New Roman"/>
          <w:color w:val="333333"/>
          <w:sz w:val="28"/>
          <w:szCs w:val="28"/>
        </w:rPr>
        <w:t xml:space="preserve"> 1</w:t>
      </w:r>
      <w:r w:rsidRPr="009D33F5">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 xml:space="preserve">Điều </w:t>
      </w:r>
      <w:bookmarkStart w:id="0" w:name="_GoBack"/>
      <w:bookmarkEnd w:id="0"/>
      <w:r w:rsidRPr="009D33F5">
        <w:rPr>
          <w:rFonts w:ascii="Times New Roman" w:eastAsia="Times New Roman" w:hAnsi="Times New Roman" w:cs="Times New Roman"/>
          <w:color w:val="333333"/>
          <w:sz w:val="28"/>
          <w:szCs w:val="28"/>
        </w:rPr>
        <w:t xml:space="preserve">6 Nghị định số 15/2018/NĐ-CP </w:t>
      </w:r>
      <w:r w:rsidRPr="009D33F5">
        <w:rPr>
          <w:rFonts w:ascii="Times New Roman" w:eastAsia="Times New Roman" w:hAnsi="Times New Roman" w:cs="Times New Roman"/>
          <w:color w:val="333333"/>
          <w:sz w:val="28"/>
          <w:szCs w:val="28"/>
        </w:rPr>
        <w:t>này.</w:t>
      </w:r>
    </w:p>
    <w:p w14:paraId="1FB768E3" w14:textId="77777777" w:rsidR="000A044F" w:rsidRPr="009D33F5" w:rsidRDefault="000A044F" w:rsidP="009D33F5">
      <w:pPr>
        <w:spacing w:line="360" w:lineRule="auto"/>
        <w:rPr>
          <w:rFonts w:ascii="Times New Roman" w:hAnsi="Times New Roman" w:cs="Times New Roman"/>
          <w:sz w:val="28"/>
          <w:szCs w:val="28"/>
        </w:rPr>
      </w:pPr>
    </w:p>
    <w:sectPr w:rsidR="000A044F" w:rsidRPr="009D33F5" w:rsidSect="005C1E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3F5"/>
    <w:rsid w:val="000A044F"/>
    <w:rsid w:val="005C1EB1"/>
    <w:rsid w:val="009D3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49EBB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3316783">
      <w:bodyDiv w:val="1"/>
      <w:marLeft w:val="0"/>
      <w:marRight w:val="0"/>
      <w:marTop w:val="0"/>
      <w:marBottom w:val="0"/>
      <w:divBdr>
        <w:top w:val="none" w:sz="0" w:space="0" w:color="auto"/>
        <w:left w:val="none" w:sz="0" w:space="0" w:color="auto"/>
        <w:bottom w:val="none" w:sz="0" w:space="0" w:color="auto"/>
        <w:right w:val="none" w:sz="0" w:space="0" w:color="auto"/>
      </w:divBdr>
      <w:divsChild>
        <w:div w:id="1039429689">
          <w:marLeft w:val="0"/>
          <w:marRight w:val="0"/>
          <w:marTop w:val="0"/>
          <w:marBottom w:val="0"/>
          <w:divBdr>
            <w:top w:val="none" w:sz="0" w:space="0" w:color="auto"/>
            <w:left w:val="none" w:sz="0" w:space="0" w:color="auto"/>
            <w:bottom w:val="none" w:sz="0" w:space="0" w:color="auto"/>
            <w:right w:val="none" w:sz="0" w:space="0" w:color="auto"/>
          </w:divBdr>
        </w:div>
        <w:div w:id="1840998593">
          <w:marLeft w:val="0"/>
          <w:marRight w:val="0"/>
          <w:marTop w:val="0"/>
          <w:marBottom w:val="0"/>
          <w:divBdr>
            <w:top w:val="none" w:sz="0" w:space="0" w:color="auto"/>
            <w:left w:val="none" w:sz="0" w:space="0" w:color="auto"/>
            <w:bottom w:val="none" w:sz="0" w:space="0" w:color="auto"/>
            <w:right w:val="none" w:sz="0" w:space="0" w:color="auto"/>
          </w:divBdr>
        </w:div>
        <w:div w:id="1457481606">
          <w:marLeft w:val="0"/>
          <w:marRight w:val="0"/>
          <w:marTop w:val="0"/>
          <w:marBottom w:val="0"/>
          <w:divBdr>
            <w:top w:val="none" w:sz="0" w:space="0" w:color="auto"/>
            <w:left w:val="none" w:sz="0" w:space="0" w:color="auto"/>
            <w:bottom w:val="none" w:sz="0" w:space="0" w:color="auto"/>
            <w:right w:val="none" w:sz="0" w:space="0" w:color="auto"/>
          </w:divBdr>
        </w:div>
        <w:div w:id="531266431">
          <w:marLeft w:val="0"/>
          <w:marRight w:val="0"/>
          <w:marTop w:val="0"/>
          <w:marBottom w:val="0"/>
          <w:divBdr>
            <w:top w:val="none" w:sz="0" w:space="0" w:color="auto"/>
            <w:left w:val="none" w:sz="0" w:space="0" w:color="auto"/>
            <w:bottom w:val="none" w:sz="0" w:space="0" w:color="auto"/>
            <w:right w:val="none" w:sz="0" w:space="0" w:color="auto"/>
          </w:divBdr>
        </w:div>
        <w:div w:id="1588075879">
          <w:marLeft w:val="0"/>
          <w:marRight w:val="0"/>
          <w:marTop w:val="0"/>
          <w:marBottom w:val="0"/>
          <w:divBdr>
            <w:top w:val="none" w:sz="0" w:space="0" w:color="auto"/>
            <w:left w:val="none" w:sz="0" w:space="0" w:color="auto"/>
            <w:bottom w:val="none" w:sz="0" w:space="0" w:color="auto"/>
            <w:right w:val="none" w:sz="0" w:space="0" w:color="auto"/>
          </w:divBdr>
        </w:div>
        <w:div w:id="39558663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1125</Characters>
  <Application>Microsoft Macintosh Word</Application>
  <DocSecurity>0</DocSecurity>
  <Lines>9</Lines>
  <Paragraphs>2</Paragraphs>
  <ScaleCrop>false</ScaleCrop>
  <LinksUpToDate>false</LinksUpToDate>
  <CharactersWithSpaces>1320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2020-12-04T17:01:00Z</dcterms:created>
  <dcterms:modified xsi:type="dcterms:W3CDTF">2020-12-04T17:04:00Z</dcterms:modified>
</cp:coreProperties>
</file>